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方正小标宋简体" w:eastAsia="方正小标宋简体"/>
          <w:sz w:val="44"/>
          <w:szCs w:val="44"/>
        </w:rPr>
      </w:pPr>
      <w:bookmarkStart w:id="0" w:name="_GoBack"/>
      <w:r>
        <w:rPr>
          <w:rFonts w:hint="eastAsia" w:ascii="方正小标宋简体" w:eastAsia="方正小标宋简体"/>
          <w:sz w:val="44"/>
          <w:szCs w:val="44"/>
        </w:rPr>
        <w:t>玉林市生态环境局双随机抽查计划表</w:t>
      </w:r>
      <w:bookmarkEnd w:id="0"/>
    </w:p>
    <w:p>
      <w:pPr>
        <w:rPr>
          <w:rFonts w:ascii="仿宋_GB2312" w:eastAsia="仿宋_GB2312"/>
          <w:b/>
          <w:bCs/>
          <w:sz w:val="32"/>
          <w:szCs w:val="32"/>
        </w:rPr>
      </w:pPr>
      <w:r>
        <w:rPr>
          <w:rFonts w:hint="eastAsia" w:ascii="仿宋_GB2312" w:eastAsia="仿宋_GB2312"/>
          <w:b/>
          <w:bCs/>
          <w:sz w:val="32"/>
          <w:szCs w:val="32"/>
        </w:rPr>
        <w:t xml:space="preserve">   </w:t>
      </w:r>
      <w:r>
        <w:rPr>
          <w:rFonts w:hint="eastAsia" w:ascii="仿宋_GB2312" w:eastAsia="仿宋_GB2312"/>
          <w:b w:val="0"/>
          <w:bCs/>
          <w:sz w:val="32"/>
          <w:szCs w:val="32"/>
        </w:rPr>
        <w:t xml:space="preserve">单位（盖章）：玉林市生态环境局     </w:t>
      </w:r>
      <w:r>
        <w:rPr>
          <w:rFonts w:hint="eastAsia" w:ascii="仿宋_GB2312" w:eastAsia="仿宋_GB2312"/>
          <w:b/>
          <w:bCs/>
          <w:sz w:val="32"/>
          <w:szCs w:val="32"/>
        </w:rPr>
        <w:t xml:space="preserve">     </w:t>
      </w:r>
      <w:r>
        <w:rPr>
          <w:rFonts w:hint="eastAsia" w:ascii="仿宋_GB2312" w:eastAsia="仿宋_GB2312"/>
          <w:sz w:val="32"/>
          <w:szCs w:val="32"/>
        </w:rPr>
        <w:t xml:space="preserve">                填报日期：2020年6月17日</w:t>
      </w:r>
    </w:p>
    <w:tbl>
      <w:tblPr>
        <w:tblStyle w:val="2"/>
        <w:tblW w:w="15002"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62"/>
        <w:gridCol w:w="1222"/>
        <w:gridCol w:w="1417"/>
        <w:gridCol w:w="851"/>
        <w:gridCol w:w="1559"/>
        <w:gridCol w:w="2916"/>
        <w:gridCol w:w="1455"/>
        <w:gridCol w:w="1320"/>
        <w:gridCol w:w="168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bCs/>
                <w:sz w:val="24"/>
                <w:szCs w:val="24"/>
              </w:rPr>
            </w:pPr>
            <w:r>
              <w:rPr>
                <w:rFonts w:hint="eastAsia"/>
                <w:b/>
                <w:bCs/>
                <w:kern w:val="0"/>
                <w:sz w:val="24"/>
                <w:szCs w:val="24"/>
              </w:rPr>
              <w:t>序号</w:t>
            </w:r>
          </w:p>
        </w:tc>
        <w:tc>
          <w:tcPr>
            <w:tcW w:w="126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b/>
                <w:bCs/>
                <w:kern w:val="0"/>
                <w:sz w:val="24"/>
                <w:szCs w:val="24"/>
              </w:rPr>
              <w:t>抽查计划名称</w:t>
            </w:r>
          </w:p>
        </w:tc>
        <w:tc>
          <w:tcPr>
            <w:tcW w:w="1222"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b/>
                <w:bCs/>
                <w:kern w:val="0"/>
                <w:sz w:val="24"/>
                <w:szCs w:val="24"/>
              </w:rPr>
              <w:t>抽查任务编号</w:t>
            </w:r>
          </w:p>
        </w:tc>
        <w:tc>
          <w:tcPr>
            <w:tcW w:w="1417"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kern w:val="0"/>
                <w:sz w:val="24"/>
                <w:szCs w:val="24"/>
              </w:rPr>
              <w:t>抽查任务名称</w:t>
            </w:r>
          </w:p>
        </w:tc>
        <w:tc>
          <w:tcPr>
            <w:tcW w:w="851" w:type="dxa"/>
            <w:tcBorders>
              <w:top w:val="single" w:color="auto" w:sz="4" w:space="0"/>
              <w:left w:val="nil"/>
              <w:bottom w:val="single" w:color="auto" w:sz="4" w:space="0"/>
              <w:right w:val="single" w:color="auto" w:sz="4" w:space="0"/>
            </w:tcBorders>
            <w:noWrap w:val="0"/>
            <w:vAlign w:val="center"/>
          </w:tcPr>
          <w:p>
            <w:pPr>
              <w:jc w:val="center"/>
              <w:rPr>
                <w:b/>
                <w:bCs/>
                <w:sz w:val="24"/>
                <w:szCs w:val="24"/>
              </w:rPr>
            </w:pPr>
            <w:r>
              <w:rPr>
                <w:rFonts w:hint="eastAsia"/>
                <w:b/>
                <w:bCs/>
                <w:kern w:val="0"/>
                <w:sz w:val="24"/>
                <w:szCs w:val="24"/>
              </w:rPr>
              <w:t>抽查类型</w:t>
            </w:r>
          </w:p>
        </w:tc>
        <w:tc>
          <w:tcPr>
            <w:tcW w:w="1559" w:type="dxa"/>
            <w:tcBorders>
              <w:top w:val="single" w:color="auto" w:sz="4" w:space="0"/>
              <w:left w:val="nil"/>
              <w:bottom w:val="single" w:color="auto" w:sz="4" w:space="0"/>
              <w:right w:val="single" w:color="auto" w:sz="4" w:space="0"/>
            </w:tcBorders>
            <w:noWrap w:val="0"/>
            <w:vAlign w:val="center"/>
          </w:tcPr>
          <w:p>
            <w:pPr>
              <w:jc w:val="center"/>
              <w:rPr>
                <w:b/>
                <w:bCs/>
                <w:sz w:val="24"/>
                <w:szCs w:val="24"/>
              </w:rPr>
            </w:pPr>
            <w:r>
              <w:rPr>
                <w:rFonts w:hint="eastAsia"/>
                <w:b/>
                <w:bCs/>
                <w:kern w:val="0"/>
                <w:sz w:val="24"/>
                <w:szCs w:val="24"/>
              </w:rPr>
              <w:t>抽查事项</w:t>
            </w:r>
          </w:p>
        </w:tc>
        <w:tc>
          <w:tcPr>
            <w:tcW w:w="2916" w:type="dxa"/>
            <w:tcBorders>
              <w:top w:val="single" w:color="auto" w:sz="4" w:space="0"/>
              <w:left w:val="nil"/>
              <w:bottom w:val="single" w:color="auto" w:sz="4" w:space="0"/>
              <w:right w:val="single" w:color="auto" w:sz="4" w:space="0"/>
            </w:tcBorders>
            <w:noWrap w:val="0"/>
            <w:vAlign w:val="center"/>
          </w:tcPr>
          <w:p>
            <w:pPr>
              <w:jc w:val="center"/>
              <w:rPr>
                <w:b/>
                <w:bCs/>
                <w:sz w:val="24"/>
                <w:szCs w:val="24"/>
              </w:rPr>
            </w:pPr>
            <w:r>
              <w:rPr>
                <w:rFonts w:hint="eastAsia"/>
                <w:b/>
                <w:bCs/>
                <w:kern w:val="0"/>
                <w:sz w:val="24"/>
                <w:szCs w:val="24"/>
              </w:rPr>
              <w:t>抽查对象范围</w:t>
            </w:r>
          </w:p>
        </w:tc>
        <w:tc>
          <w:tcPr>
            <w:tcW w:w="1455"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b/>
                <w:bCs/>
                <w:kern w:val="0"/>
                <w:sz w:val="24"/>
                <w:szCs w:val="24"/>
              </w:rPr>
              <w:t>检查主体</w:t>
            </w:r>
          </w:p>
        </w:tc>
        <w:tc>
          <w:tcPr>
            <w:tcW w:w="132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kern w:val="0"/>
                <w:sz w:val="24"/>
                <w:szCs w:val="24"/>
              </w:rPr>
              <w:t>抽查比例</w:t>
            </w:r>
          </w:p>
        </w:tc>
        <w:tc>
          <w:tcPr>
            <w:tcW w:w="168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kern w:val="0"/>
                <w:sz w:val="24"/>
                <w:szCs w:val="24"/>
              </w:rPr>
              <w:t>计划抽查检查时间</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宋体" w:hAnsi="宋体"/>
                <w:b/>
                <w:bCs/>
                <w:sz w:val="24"/>
                <w:szCs w:val="24"/>
              </w:rPr>
            </w:pPr>
            <w:r>
              <w:rPr>
                <w:rFonts w:hint="eastAsia" w:ascii="宋体" w:hAnsi="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18"/>
                <w:szCs w:val="18"/>
              </w:rPr>
            </w:pPr>
            <w:r>
              <w:rPr>
                <w:rFonts w:hint="eastAsia" w:ascii="宋体" w:hAnsi="宋体" w:cs="宋体"/>
                <w:kern w:val="0"/>
                <w:sz w:val="18"/>
                <w:szCs w:val="18"/>
              </w:rPr>
              <w:t>1</w:t>
            </w:r>
          </w:p>
        </w:tc>
        <w:tc>
          <w:tcPr>
            <w:tcW w:w="1262" w:type="dxa"/>
            <w:tcBorders>
              <w:top w:val="single" w:color="auto" w:sz="4" w:space="0"/>
              <w:left w:val="nil"/>
              <w:bottom w:val="single" w:color="auto" w:sz="4" w:space="0"/>
              <w:right w:val="single" w:color="auto" w:sz="4" w:space="0"/>
            </w:tcBorders>
            <w:noWrap w:val="0"/>
            <w:vAlign w:val="center"/>
          </w:tcPr>
          <w:p>
            <w:r>
              <w:rPr>
                <w:rFonts w:hint="eastAsia" w:ascii="宋体" w:hAnsi="宋体"/>
                <w:kern w:val="0"/>
                <w:sz w:val="18"/>
                <w:szCs w:val="18"/>
              </w:rPr>
              <w:t>玉林市生态环境局2020双随机抽查计划</w:t>
            </w:r>
          </w:p>
          <w:p>
            <w:pPr>
              <w:widowControl/>
              <w:spacing w:line="260" w:lineRule="exact"/>
              <w:jc w:val="center"/>
              <w:rPr>
                <w:rFonts w:ascii="宋体" w:hAnsi="宋体"/>
                <w:kern w:val="0"/>
                <w:sz w:val="18"/>
                <w:szCs w:val="18"/>
              </w:rPr>
            </w:pPr>
          </w:p>
        </w:tc>
        <w:tc>
          <w:tcPr>
            <w:tcW w:w="1222"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kern w:val="0"/>
                <w:sz w:val="18"/>
                <w:szCs w:val="18"/>
              </w:rPr>
            </w:pPr>
            <w:r>
              <w:rPr>
                <w:rFonts w:hint="eastAsia" w:ascii="宋体" w:hAnsi="宋体"/>
                <w:kern w:val="0"/>
                <w:sz w:val="18"/>
                <w:szCs w:val="18"/>
              </w:rPr>
              <w:t>01</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一般污染源</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kern w:val="0"/>
                <w:sz w:val="18"/>
                <w:szCs w:val="18"/>
              </w:rPr>
            </w:pPr>
            <w:r>
              <w:rPr>
                <w:rFonts w:hint="eastAsia" w:ascii="宋体" w:hAnsi="宋体"/>
                <w:kern w:val="0"/>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一般污染源监督检查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抽查对象为行政区域内一般污染源单位，抽查内容重点包括防治污染设施运行情况，污染物排放情况，以及环评、“三同时”、排污许可证、应急预案备案等环境管理制度落实情况。</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市、县（市、区）两级生态环境部门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10%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kern w:val="0"/>
                <w:sz w:val="18"/>
                <w:szCs w:val="18"/>
              </w:rPr>
            </w:pPr>
            <w:r>
              <w:rPr>
                <w:rFonts w:hint="eastAsia" w:ascii="宋体" w:hAnsi="宋体" w:cs="宋体"/>
                <w:kern w:val="0"/>
                <w:sz w:val="18"/>
                <w:szCs w:val="18"/>
              </w:rPr>
              <w:t>2020年6-12月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2</w:t>
            </w:r>
          </w:p>
        </w:tc>
        <w:tc>
          <w:tcPr>
            <w:tcW w:w="1262" w:type="dxa"/>
            <w:tcBorders>
              <w:top w:val="single" w:color="auto" w:sz="4" w:space="0"/>
              <w:left w:val="nil"/>
              <w:bottom w:val="single" w:color="auto" w:sz="4" w:space="0"/>
              <w:right w:val="single" w:color="auto" w:sz="4" w:space="0"/>
            </w:tcBorders>
            <w:noWrap w:val="0"/>
            <w:vAlign w:val="center"/>
          </w:tcPr>
          <w:p>
            <w:r>
              <w:rPr>
                <w:rFonts w:hint="eastAsia" w:ascii="宋体" w:hAnsi="宋体"/>
                <w:kern w:val="0"/>
                <w:sz w:val="18"/>
                <w:szCs w:val="18"/>
              </w:rPr>
              <w:t>玉林市生态环境局2020双随机抽查计划</w:t>
            </w:r>
          </w:p>
          <w:p>
            <w:pPr>
              <w:widowControl/>
              <w:spacing w:line="260" w:lineRule="exact"/>
              <w:jc w:val="center"/>
              <w:rPr>
                <w:rFonts w:ascii="宋体" w:hAnsi="宋体"/>
                <w:kern w:val="0"/>
                <w:sz w:val="18"/>
                <w:szCs w:val="18"/>
              </w:rPr>
            </w:pPr>
          </w:p>
        </w:tc>
        <w:tc>
          <w:tcPr>
            <w:tcW w:w="122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02</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危险废物经营单位</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危险废物经营单位监督检查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rPr>
                <w:rFonts w:ascii="宋体" w:hAnsi="宋体" w:cs="宋体"/>
                <w:sz w:val="18"/>
                <w:szCs w:val="18"/>
              </w:rPr>
            </w:pPr>
            <w:r>
              <w:rPr>
                <w:rFonts w:hint="eastAsia" w:ascii="宋体" w:hAnsi="宋体" w:cs="宋体"/>
                <w:sz w:val="18"/>
                <w:szCs w:val="18"/>
              </w:rPr>
              <w:t>抽查对象为行政区域内危险废物经营单位，抽查内容重点包括主要为环境影响评价制度、“三同时”、排污许可证、污染环境防治责任制度、企业危险废物管理计划、危险废物申报登记制度、危险废物转移联单制度、危险废物标识制度、危险废物经营情况记录簿、危险废物管理台账及档案管理、危险废物相关培训、意外事故的防范措施及应急预案、环境污染防治设施运行、环境监测、信息公开等落实情况。</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市、县（市、区）两级生态环境主管部门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40%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2020年6-12月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kern w:val="0"/>
                <w:sz w:val="18"/>
                <w:szCs w:val="18"/>
              </w:rPr>
              <w:t>3</w:t>
            </w:r>
          </w:p>
        </w:tc>
        <w:tc>
          <w:tcPr>
            <w:tcW w:w="1262" w:type="dxa"/>
            <w:tcBorders>
              <w:top w:val="single" w:color="auto" w:sz="4" w:space="0"/>
              <w:left w:val="nil"/>
              <w:bottom w:val="single" w:color="auto" w:sz="4" w:space="0"/>
              <w:right w:val="single" w:color="auto" w:sz="4" w:space="0"/>
            </w:tcBorders>
            <w:noWrap w:val="0"/>
            <w:vAlign w:val="center"/>
          </w:tcPr>
          <w:p>
            <w:r>
              <w:rPr>
                <w:rFonts w:hint="eastAsia" w:ascii="宋体" w:hAnsi="宋体"/>
                <w:kern w:val="0"/>
                <w:sz w:val="18"/>
                <w:szCs w:val="18"/>
              </w:rPr>
              <w:t>玉林市生态环境局2020双随机抽查计划</w:t>
            </w:r>
          </w:p>
          <w:p>
            <w:pPr>
              <w:widowControl/>
              <w:spacing w:line="260" w:lineRule="exact"/>
              <w:jc w:val="center"/>
              <w:rPr>
                <w:rFonts w:ascii="宋体" w:hAnsi="宋体" w:cs="宋体"/>
                <w:sz w:val="18"/>
                <w:szCs w:val="18"/>
              </w:rPr>
            </w:pPr>
          </w:p>
        </w:tc>
        <w:tc>
          <w:tcPr>
            <w:tcW w:w="1222" w:type="dxa"/>
            <w:tcBorders>
              <w:top w:val="single" w:color="auto" w:sz="4" w:space="0"/>
              <w:left w:val="nil"/>
              <w:bottom w:val="single" w:color="auto" w:sz="4" w:space="0"/>
              <w:right w:val="single" w:color="auto" w:sz="4" w:space="0"/>
            </w:tcBorders>
            <w:noWrap w:val="0"/>
            <w:vAlign w:val="center"/>
          </w:tcPr>
          <w:p>
            <w:r>
              <w:rPr>
                <w:rFonts w:hint="eastAsia" w:ascii="宋体" w:hAnsi="宋体"/>
                <w:kern w:val="0"/>
                <w:sz w:val="18"/>
                <w:szCs w:val="18"/>
              </w:rPr>
              <w:t>03</w:t>
            </w:r>
          </w:p>
          <w:p>
            <w:pPr>
              <w:widowControl w:val="0"/>
              <w:spacing w:line="260" w:lineRule="exact"/>
              <w:jc w:val="center"/>
              <w:rPr>
                <w:rFonts w:ascii="宋体" w:hAnsi="宋体" w:cs="宋体"/>
                <w:sz w:val="18"/>
                <w:szCs w:val="18"/>
              </w:rPr>
            </w:pP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kern w:val="0"/>
                <w:sz w:val="18"/>
                <w:szCs w:val="18"/>
              </w:rPr>
              <w:t>固体废物进口加工利用企业</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kern w:val="0"/>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kern w:val="0"/>
                <w:sz w:val="18"/>
                <w:szCs w:val="18"/>
              </w:rPr>
              <w:t>固体废物进口加工利用企业</w:t>
            </w:r>
            <w:r>
              <w:rPr>
                <w:rFonts w:hint="eastAsia" w:ascii="宋体" w:hAnsi="宋体" w:cs="宋体"/>
                <w:sz w:val="18"/>
                <w:szCs w:val="18"/>
              </w:rPr>
              <w:t>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抽查对象为行政区内固体废物进口加工利用企业，抽查内容重点包括环境影响评价制度及“三同时”制度，排污许可证制度，污染防治设施运行，固体废物加工利用企业法人，防止进口固体废物污染环境的相关制度和措施，加工利用场地、设施、设备及配套的污染防治设施和措施情况，固体废物处理处置（含危险废物规范化管理），经营情况记录制度以及生产经营情况季年度报告制度，日常环境监测制度，清洁生产审核等落实情况。</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市、县（市、区）两级生态环境主管部门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40%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kern w:val="0"/>
                <w:sz w:val="18"/>
                <w:szCs w:val="18"/>
              </w:rPr>
              <w:t>2020年1-12月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4</w:t>
            </w:r>
          </w:p>
        </w:tc>
        <w:tc>
          <w:tcPr>
            <w:tcW w:w="126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玉林市生态环境局2020双随机抽查计划</w:t>
            </w:r>
          </w:p>
        </w:tc>
        <w:tc>
          <w:tcPr>
            <w:tcW w:w="122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04</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kern w:val="0"/>
                <w:sz w:val="18"/>
                <w:szCs w:val="18"/>
              </w:rPr>
            </w:pPr>
            <w:r>
              <w:rPr>
                <w:rFonts w:hint="eastAsia" w:ascii="宋体" w:hAnsi="宋体" w:cs="宋体"/>
                <w:sz w:val="18"/>
                <w:szCs w:val="18"/>
              </w:rPr>
              <w:t>废弃电器电子产品回收处理企业</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kern w:val="0"/>
                <w:sz w:val="18"/>
                <w:szCs w:val="18"/>
              </w:rPr>
            </w:pPr>
            <w:r>
              <w:rPr>
                <w:rFonts w:hint="eastAsia" w:ascii="宋体" w:hAnsi="宋体" w:cs="宋体"/>
                <w:sz w:val="18"/>
                <w:szCs w:val="18"/>
              </w:rPr>
              <w:t>废弃电器电子产品回收处理企业监督检查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cs="宋体"/>
                <w:sz w:val="18"/>
                <w:szCs w:val="18"/>
              </w:rPr>
              <w:t>抽查对象为行政区内纳入国家废弃电器电子产品处理基金补贴，并具有废弃电器电子产品处理企业资格的企业，抽查内容重点包括环境影响评价制度及“三同时”制度，排污许可证制度，污染防治设施运行情况，污染物排放及环境监测情况，废弃电器电子产品回收和拆解种类和数量情况，规范拆解情况，生产经营情况记录制度（原料及产物出入库台帐记录、加工情况记录、销售情况记录、生产报表及相关原始单据等相关资料），视频及信息管理系统运行情况、生产过程的视频录像监控情况、固体废物处理处置情况，日常环境监测，信息公开等落实情况。</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cs="宋体"/>
                <w:sz w:val="18"/>
                <w:szCs w:val="18"/>
              </w:rPr>
              <w:t>市、县（市、区）两级生态环境主管部门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30%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2020年6-12月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5</w:t>
            </w:r>
          </w:p>
        </w:tc>
        <w:tc>
          <w:tcPr>
            <w:tcW w:w="126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玉林市生态环境局2020双随机抽查计划</w:t>
            </w:r>
          </w:p>
        </w:tc>
        <w:tc>
          <w:tcPr>
            <w:tcW w:w="122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05</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伴生放射性矿产资源开发和加工利用项目</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伴生放射性矿产资源开发和加工利用项目监督检查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抽查对象为涉及伴生放射性矿产资源开发和加工利用项目。 抽查内容：环评、验收、环保措施落实情况、场所退役治理等环境管理制度落实情况。</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市、县（市、区）两级生态环境主管部门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40%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2020年6-12月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6</w:t>
            </w:r>
          </w:p>
        </w:tc>
        <w:tc>
          <w:tcPr>
            <w:tcW w:w="126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玉林市生态环境局2020双随机抽查计划</w:t>
            </w:r>
          </w:p>
        </w:tc>
        <w:tc>
          <w:tcPr>
            <w:tcW w:w="122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06</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核技术利用单位</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核技术利用单位监督检查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抽查对象：生产、销售、使用放射性同位素或射线装置的单位。抽查内容：环评、验收、“三同时”、防护措施落实情况、辐射安全许可证申领情况、放射性同位素转让和备案情况、场所监测和个人剂量监测情况、年度评估报告上报情况、台账建立情况、人员培训情况和各项制度建立等情况。</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市、县（市、区）两级生态环境主管部门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10%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2020年6-12月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7</w:t>
            </w:r>
          </w:p>
        </w:tc>
        <w:tc>
          <w:tcPr>
            <w:tcW w:w="126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玉林市生态环境局2020双随机抽查计划</w:t>
            </w:r>
          </w:p>
        </w:tc>
        <w:tc>
          <w:tcPr>
            <w:tcW w:w="122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07</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建设伴有电磁辐射的建设项目、设施</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建设伴有电磁辐射的建设项目、设施监督检查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抽查对象：本行政区内的建设伴有电磁辐射的建设项目、设施。抽查内容：环评、验收、“三同时”等环境管理制度落实情况及被投诉情况等。</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市级生态环境部门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30%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2020年6-12月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8</w:t>
            </w:r>
          </w:p>
        </w:tc>
        <w:tc>
          <w:tcPr>
            <w:tcW w:w="126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kern w:val="0"/>
                <w:sz w:val="18"/>
                <w:szCs w:val="18"/>
              </w:rPr>
            </w:pPr>
            <w:r>
              <w:rPr>
                <w:rFonts w:hint="eastAsia" w:ascii="宋体" w:hAnsi="宋体"/>
                <w:kern w:val="0"/>
                <w:sz w:val="18"/>
                <w:szCs w:val="18"/>
              </w:rPr>
              <w:t>玉林市生态环境局2020双随机抽查计划</w:t>
            </w:r>
          </w:p>
        </w:tc>
        <w:tc>
          <w:tcPr>
            <w:tcW w:w="122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08</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环境影响评价机构日常监管</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环境影响评价机构监督检查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抽查对象：在本行政区承担环境影响评价工作的技术单位。抽查内容重点为环境影响报告书（表）编制规范性和编制质量、编制单位和编制人员情况等。</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市级生态环境部门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30%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2020年6-12月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18"/>
                <w:szCs w:val="18"/>
              </w:rPr>
            </w:pPr>
            <w:r>
              <w:rPr>
                <w:rFonts w:hint="eastAsia" w:ascii="宋体" w:hAnsi="宋体" w:cs="宋体"/>
                <w:sz w:val="18"/>
                <w:szCs w:val="18"/>
              </w:rPr>
              <w:t>9</w:t>
            </w:r>
          </w:p>
        </w:tc>
        <w:tc>
          <w:tcPr>
            <w:tcW w:w="1262" w:type="dxa"/>
            <w:tcBorders>
              <w:top w:val="single" w:color="auto" w:sz="4" w:space="0"/>
              <w:left w:val="nil"/>
              <w:bottom w:val="single" w:color="auto" w:sz="4" w:space="0"/>
              <w:right w:val="single" w:color="auto" w:sz="4" w:space="0"/>
            </w:tcBorders>
            <w:noWrap w:val="0"/>
            <w:vAlign w:val="center"/>
          </w:tcPr>
          <w:p>
            <w:r>
              <w:rPr>
                <w:rFonts w:hint="eastAsia" w:ascii="宋体" w:hAnsi="宋体"/>
                <w:kern w:val="0"/>
                <w:sz w:val="18"/>
                <w:szCs w:val="18"/>
              </w:rPr>
              <w:t>玉林市生态环境局2020双随机抽查计划</w:t>
            </w:r>
          </w:p>
          <w:p>
            <w:pPr>
              <w:widowControl/>
              <w:spacing w:line="260" w:lineRule="exact"/>
              <w:jc w:val="center"/>
              <w:rPr>
                <w:rFonts w:ascii="宋体" w:hAnsi="宋体"/>
                <w:kern w:val="0"/>
                <w:sz w:val="18"/>
                <w:szCs w:val="18"/>
              </w:rPr>
            </w:pPr>
          </w:p>
        </w:tc>
        <w:tc>
          <w:tcPr>
            <w:tcW w:w="122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09</w:t>
            </w:r>
          </w:p>
        </w:tc>
        <w:tc>
          <w:tcPr>
            <w:tcW w:w="141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ascii="宋体" w:hAnsi="宋体" w:cs="宋体"/>
                <w:sz w:val="18"/>
                <w:szCs w:val="18"/>
              </w:rPr>
            </w:pPr>
            <w:r>
              <w:rPr>
                <w:rFonts w:hint="eastAsia" w:ascii="宋体" w:hAnsi="宋体" w:cs="宋体"/>
                <w:sz w:val="18"/>
                <w:szCs w:val="18"/>
              </w:rPr>
              <w:t>社会环境监测机构日常监管</w:t>
            </w:r>
          </w:p>
        </w:tc>
        <w:tc>
          <w:tcPr>
            <w:tcW w:w="851"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定向</w:t>
            </w:r>
          </w:p>
        </w:tc>
        <w:tc>
          <w:tcPr>
            <w:tcW w:w="1559"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社会环境监测机构监督检查</w:t>
            </w:r>
          </w:p>
        </w:tc>
        <w:tc>
          <w:tcPr>
            <w:tcW w:w="2916"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抽查对象为行政区内参与政府环境监测服务采购以及从事有关环境质量、污染监控监测工作的社会环境监测机构。抽查内容重点包括质量保证和质量控制体系，执行国家和地方法律法规和技术规范等。</w:t>
            </w:r>
          </w:p>
        </w:tc>
        <w:tc>
          <w:tcPr>
            <w:tcW w:w="1455"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cs="宋体"/>
                <w:sz w:val="18"/>
                <w:szCs w:val="18"/>
              </w:rPr>
            </w:pPr>
            <w:r>
              <w:rPr>
                <w:rFonts w:hint="eastAsia" w:ascii="宋体" w:hAnsi="宋体" w:cs="宋体"/>
                <w:sz w:val="18"/>
                <w:szCs w:val="18"/>
              </w:rPr>
              <w:t>市级生态环境部门</w:t>
            </w:r>
          </w:p>
        </w:tc>
        <w:tc>
          <w:tcPr>
            <w:tcW w:w="132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30%</w:t>
            </w:r>
          </w:p>
        </w:tc>
        <w:tc>
          <w:tcPr>
            <w:tcW w:w="168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ascii="宋体" w:hAnsi="宋体"/>
                <w:sz w:val="18"/>
                <w:szCs w:val="18"/>
              </w:rPr>
            </w:pPr>
            <w:r>
              <w:rPr>
                <w:rFonts w:hint="eastAsia" w:ascii="宋体" w:hAnsi="宋体"/>
                <w:sz w:val="18"/>
                <w:szCs w:val="18"/>
              </w:rPr>
              <w:t>2020年6-12月</w:t>
            </w:r>
          </w:p>
        </w:tc>
        <w:tc>
          <w:tcPr>
            <w:tcW w:w="57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sz w:val="24"/>
                <w:szCs w:val="24"/>
              </w:rPr>
            </w:pPr>
          </w:p>
        </w:tc>
      </w:tr>
    </w:tbl>
    <w:p>
      <w:pPr>
        <w:ind w:firstLine="645"/>
        <w:rPr>
          <w:rFonts w:ascii="仿宋_GB2312" w:eastAsia="仿宋_GB2312"/>
          <w:sz w:val="32"/>
          <w:szCs w:val="32"/>
        </w:rPr>
      </w:pPr>
      <w:r>
        <w:rPr>
          <w:rFonts w:hint="eastAsia" w:ascii="仿宋_GB2312" w:eastAsia="仿宋_GB2312"/>
          <w:sz w:val="32"/>
          <w:szCs w:val="32"/>
        </w:rPr>
        <w:t>填报人：黎远展                                             联系电话：0775-2670580</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567E2C"/>
    <w:rsid w:val="7156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2020-08-18T03:14:00Z</dcterms:created>
  <dc:creator>Administrator</dc:creator>
  <cp:lastModifiedBy>Administrator</cp:lastModifiedBy>
  <dcterms:modified xsi:type="dcterms:W3CDTF">2020-08-18T03:14:32Z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